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 353-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0" w:leader="none"/>
        </w:tabs>
        <w:suppressAutoHyphens w:val="false"/>
        <w:overflowPunct w:val="true"/>
        <w:bidi w:val="0"/>
        <w:snapToGrid w:val="true"/>
        <w:spacing w:lineRule="auto" w:line="240" w:before="0" w:after="0"/>
        <w:ind w:left="0" w:right="4819" w:hanging="0"/>
        <w:jc w:val="both"/>
        <w:textAlignment w:val="baseline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надання дозволу гр. Барановій О.В. на розробку проєкту землеустрою щодо відведення земельної ділянки у власність для індивідуального садівництва,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 w:cs="Times New Roman"/>
          <w:lang w:val="uk-UA" w:eastAsia="ru-RU"/>
        </w:rPr>
      </w:pPr>
      <w:r>
        <w:rPr>
          <w:rFonts w:cs="Times New Roman"/>
          <w:lang w:val="uk-UA" w:eastAsia="ru-RU"/>
        </w:rPr>
      </w:r>
    </w:p>
    <w:p>
      <w:pPr>
        <w:pStyle w:val="NormalWeb"/>
        <w:keepNext/>
        <w:keepLines w:val="false"/>
        <w:pageBreakBefore w:val="false"/>
        <w:widowControl/>
        <w:shd w:val="clear" w:fill="FFFFFF"/>
        <w:suppressAutoHyphens w:val="false"/>
        <w:overflowPunct w:val="true"/>
        <w:bidi w:val="0"/>
        <w:snapToGrid w:val="true"/>
        <w:spacing w:lineRule="auto" w:line="240" w:before="100" w:after="0"/>
        <w:ind w:left="0" w:right="0" w:firstLine="567"/>
        <w:jc w:val="both"/>
        <w:textAlignment w:val="baseline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Розглянувши заяву гр. Баранової Ольги Василівни,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про надання дозволу на розробку проєкту землеустрою щодо відведення земельної ділянки у власність для індивідуального садівництва, що розташована по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 враховуючи графічний матеріал, виконаний ТОВ КСЦ «Гудвіл», викопіювання з кадастрової карти (плану) та іншої картографічної документації Державного земельного кадастру, виданої Відділом у Зміївському районі Головного управління Держгеокадастру у Харківській області від 18.12.2020 року реєстр. №1221/171-20 , керуючись ст. 12, 81, 35, 118, 121, 122 Земельного кодексу України, ст. 25 Закону України «Про землеустрій», п. 34 ст. 26 Закону України «Про місцеве самоврядування в Україні», 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keepNext/>
        <w:keepLines w:val="false"/>
        <w:pageBreakBefore w:val="false"/>
        <w:widowControl w:val="false"/>
        <w:numPr>
          <w:ilvl w:val="0"/>
          <w:numId w:val="0"/>
        </w:numPr>
        <w:shd w:val="clear" w:fill="FFFFFF"/>
        <w:tabs>
          <w:tab w:val="left" w:pos="567" w:leader="none"/>
          <w:tab w:val="left" w:pos="1418" w:leader="none"/>
        </w:tabs>
        <w:suppressAutoHyphens w:val="true"/>
        <w:overflowPunct w:val="tru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color w:val="000000"/>
          <w:sz w:val="24"/>
          <w:szCs w:val="24"/>
          <w:lang w:val="ru-RU" w:eastAsia="ru-RU"/>
        </w:rPr>
        <w:t xml:space="preserve">1. </w:t>
      </w:r>
      <w:r>
        <w:rPr>
          <w:color w:val="000000"/>
          <w:sz w:val="24"/>
          <w:szCs w:val="24"/>
          <w:lang w:eastAsia="ru-RU"/>
        </w:rPr>
        <w:t xml:space="preserve">Надати дозвіл гр. Барановій Ользі Василівні, ідентифікаційний номер </w:t>
      </w:r>
      <w:r>
        <w:rPr>
          <w:color w:val="000000"/>
          <w:sz w:val="24"/>
          <w:szCs w:val="24"/>
          <w:lang w:eastAsia="ru-RU"/>
        </w:rPr>
        <w:t>Х</w:t>
      </w:r>
      <w:r>
        <w:rPr>
          <w:rFonts w:cs="Times New Roman"/>
          <w:color w:val="000000"/>
          <w:sz w:val="24"/>
          <w:szCs w:val="24"/>
        </w:rPr>
        <w:t xml:space="preserve">, яка зареєстрована за адресою: </w:t>
      </w:r>
      <w:r>
        <w:rPr>
          <w:rFonts w:cs="Times New Roman"/>
          <w:color w:val="000000"/>
          <w:sz w:val="24"/>
          <w:szCs w:val="24"/>
        </w:rPr>
        <w:t>Х</w:t>
      </w:r>
      <w:r>
        <w:rPr>
          <w:rFonts w:cs="Times New Roman"/>
          <w:color w:val="000000"/>
          <w:sz w:val="24"/>
          <w:szCs w:val="24"/>
          <w:lang w:eastAsia="ru-RU"/>
        </w:rPr>
        <w:t>,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rFonts w:cs="Times New Roman"/>
          <w:color w:val="000000"/>
          <w:sz w:val="24"/>
          <w:szCs w:val="24"/>
        </w:rPr>
        <w:t>на розробку проєкту землеустрою щодо відведення земельної ділянки у власність для індивідуального садівництва</w:t>
      </w:r>
      <w:r>
        <w:rPr>
          <w:color w:val="000000"/>
          <w:sz w:val="24"/>
          <w:szCs w:val="24"/>
          <w:lang w:eastAsia="ru-RU"/>
        </w:rPr>
        <w:t xml:space="preserve"> площею 0,1200 га із земель комунальної власності (землі запасу), яка розташована </w:t>
      </w:r>
      <w:r>
        <w:rPr>
          <w:rFonts w:cs="Times New Roman"/>
          <w:color w:val="000000"/>
          <w:sz w:val="24"/>
          <w:szCs w:val="24"/>
        </w:rPr>
        <w:t xml:space="preserve">по </w:t>
      </w:r>
      <w:r>
        <w:rPr>
          <w:rFonts w:cs="Times New Roman"/>
          <w:color w:val="000000"/>
          <w:sz w:val="24"/>
          <w:szCs w:val="24"/>
        </w:rPr>
        <w:t>Х</w:t>
      </w:r>
      <w:r>
        <w:rPr>
          <w:rFonts w:cs="Times New Roman"/>
          <w:color w:val="000000"/>
          <w:sz w:val="24"/>
          <w:szCs w:val="24"/>
        </w:rPr>
        <w:t>.</w:t>
      </w:r>
    </w:p>
    <w:p>
      <w:pPr>
        <w:pStyle w:val="Normal"/>
        <w:keepNext/>
        <w:keepLines w:val="false"/>
        <w:pageBreakBefore w:val="false"/>
        <w:widowControl w:val="false"/>
        <w:numPr>
          <w:ilvl w:val="0"/>
          <w:numId w:val="0"/>
        </w:numPr>
        <w:shd w:val="clear" w:fill="FFFFFF"/>
        <w:tabs>
          <w:tab w:val="left" w:pos="567" w:leader="none"/>
          <w:tab w:val="left" w:pos="1418" w:leader="none"/>
        </w:tabs>
        <w:suppressAutoHyphens w:val="true"/>
        <w:overflowPunct w:val="tru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keepNext/>
        <w:keepLines w:val="false"/>
        <w:pageBreakBefore w:val="false"/>
        <w:widowControl w:val="false"/>
        <w:numPr>
          <w:ilvl w:val="0"/>
          <w:numId w:val="0"/>
        </w:numPr>
        <w:shd w:val="clear" w:fill="FFFFFF"/>
        <w:tabs>
          <w:tab w:val="left" w:pos="567" w:leader="none"/>
          <w:tab w:val="left" w:pos="1418" w:leader="none"/>
        </w:tabs>
        <w:suppressAutoHyphens w:val="true"/>
        <w:overflowPunct w:val="tru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</w:rPr>
        <w:t xml:space="preserve">2. Рекомендувати гр. Барановій О.В. </w:t>
      </w:r>
      <w:r>
        <w:rPr>
          <w:rFonts w:cs="Times New Roman"/>
          <w:color w:val="000000"/>
          <w:sz w:val="24"/>
          <w:szCs w:val="24"/>
        </w:rPr>
        <w:t>замовити проєкт із землеустрою, зазначений в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keepNext/>
        <w:keepLines w:val="false"/>
        <w:pageBreakBefore w:val="false"/>
        <w:widowControl w:val="false"/>
        <w:numPr>
          <w:ilvl w:val="0"/>
          <w:numId w:val="0"/>
        </w:numPr>
        <w:shd w:val="clear" w:fill="FFFFFF"/>
        <w:tabs>
          <w:tab w:val="left" w:pos="567" w:leader="none"/>
          <w:tab w:val="left" w:pos="1418" w:leader="none"/>
        </w:tabs>
        <w:suppressAutoHyphens w:val="true"/>
        <w:overflowPunct w:val="tru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keepNext/>
        <w:keepLines w:val="false"/>
        <w:pageBreakBefore w:val="false"/>
        <w:widowControl w:val="false"/>
        <w:numPr>
          <w:ilvl w:val="0"/>
          <w:numId w:val="0"/>
        </w:numPr>
        <w:shd w:val="clear" w:fill="FFFFFF"/>
        <w:tabs>
          <w:tab w:val="left" w:pos="567" w:leader="none"/>
          <w:tab w:val="left" w:pos="1418" w:leader="none"/>
        </w:tabs>
        <w:suppressAutoHyphens w:val="true"/>
        <w:overflowPunct w:val="true"/>
        <w:bidi w:val="0"/>
        <w:snapToGrid w:val="true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</w:rPr>
        <w:t xml:space="preserve">3. </w:t>
      </w:r>
      <w:r>
        <w:rPr>
          <w:rFonts w:eastAsia="Times New Roman" w:cs="Times New Roman"/>
          <w:iCs/>
          <w:color w:val="000000"/>
          <w:sz w:val="24"/>
          <w:szCs w:val="24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numPr>
          <w:ilvl w:val="0"/>
          <w:numId w:val="0"/>
        </w:numPr>
        <w:shd w:val="clear" w:fill="FFFFFF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  <w:style w:type="paragraph" w:styleId="NoSpacing">
    <w:name w:val="No Spacing"/>
    <w:qFormat/>
    <w:pPr>
      <w:keepNext/>
      <w:keepLines w:val="false"/>
      <w:pageBreakBefore w:val="false"/>
      <w:widowControl/>
      <w:shd w:val="clear" w:fill="FFFFFF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ru-RU" w:bidi="fa-IR"/>
    </w:rPr>
  </w:style>
  <w:style w:type="paragraph" w:styleId="ListParagraph">
    <w:name w:val="List Paragraph"/>
    <w:basedOn w:val="Normal"/>
    <w:qFormat/>
    <w:pPr>
      <w:shd w:val="clear" w:fill="FFFFFF"/>
      <w:ind w:left="720" w:right="0" w:hanging="0"/>
    </w:pPr>
    <w:rPr/>
  </w:style>
  <w:style w:type="paragraph" w:styleId="NormalWeb">
    <w:name w:val="Normal (Web)"/>
    <w:basedOn w:val="Normal"/>
    <w:qFormat/>
    <w:pPr>
      <w:shd w:val="clear" w:fill="FFFFFF"/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uk-U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92</TotalTime>
  <Application>LibreOffice/5.1.6.2$Linux_X86_64 LibreOffice_project/10m0$Build-2</Application>
  <Pages>1</Pages>
  <Words>251</Words>
  <Characters>1617</Characters>
  <CharactersWithSpaces>2031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2021-03-23T15:31:53Z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